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7EA92" w14:textId="39D41F68" w:rsidR="00692214" w:rsidRPr="000F4E43" w:rsidRDefault="00692214" w:rsidP="006922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SA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136AH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D3D2E" w:rsidRPr="003D3D2E">
        <w:rPr>
          <w:rFonts w:ascii="Arial" w:hAnsi="Arial" w:cs="Arial"/>
          <w:b/>
          <w:bCs/>
          <w:sz w:val="24"/>
          <w:szCs w:val="24"/>
        </w:rPr>
        <w:t>S2-2000723</w:t>
      </w:r>
    </w:p>
    <w:p w14:paraId="72FECBB6" w14:textId="37B1C7EA" w:rsidR="00692214" w:rsidRPr="000F4E43" w:rsidRDefault="00692214" w:rsidP="0069221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Incheon, South Korea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13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="00CD47BD">
        <w:rPr>
          <w:rFonts w:ascii="Arial" w:hAnsi="Arial" w:cs="Arial"/>
          <w:b/>
          <w:bCs/>
          <w:color w:val="0000FF"/>
        </w:rPr>
        <w:t xml:space="preserve"> S2-1911648</w:t>
      </w:r>
      <w:bookmarkStart w:id="0" w:name="_GoBack"/>
      <w:bookmarkEnd w:id="0"/>
      <w:r w:rsidRPr="001C1B1A">
        <w:rPr>
          <w:rFonts w:ascii="Arial" w:hAnsi="Arial" w:cs="Arial"/>
          <w:b/>
          <w:bCs/>
          <w:color w:val="0000FF"/>
        </w:rPr>
        <w:t>)</w:t>
      </w:r>
    </w:p>
    <w:p w14:paraId="26763DFF" w14:textId="77777777" w:rsidR="001C2BD8" w:rsidRPr="00692214" w:rsidRDefault="001C2BD8">
      <w:pPr>
        <w:rPr>
          <w:rFonts w:ascii="Arial" w:hAnsi="Arial" w:cs="Arial"/>
        </w:rPr>
      </w:pPr>
    </w:p>
    <w:p w14:paraId="2135228D" w14:textId="5B8C16E1" w:rsidR="001C2BD8" w:rsidRDefault="00741912">
      <w:pPr>
        <w:pStyle w:val="Title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C0F36" w:rsidRPr="00E008CD">
        <w:t xml:space="preserve">Reply </w:t>
      </w:r>
      <w:r w:rsidRPr="00E008CD">
        <w:t xml:space="preserve">LS on </w:t>
      </w:r>
      <w:r w:rsidR="001D756B" w:rsidRPr="00E008CD">
        <w:t>Service on I-NEF Event Exposure</w:t>
      </w:r>
    </w:p>
    <w:p w14:paraId="0E7B3692" w14:textId="3CBFABF1" w:rsidR="001C2BD8" w:rsidRDefault="00741912">
      <w:pPr>
        <w:pStyle w:val="Title"/>
      </w:pPr>
      <w:r>
        <w:t>Response to:</w:t>
      </w:r>
      <w:r>
        <w:tab/>
      </w:r>
      <w:r w:rsidR="000A1BEF" w:rsidRPr="000A1BEF">
        <w:t>S2-2000011</w:t>
      </w:r>
      <w:r w:rsidR="000A1BEF">
        <w:t>/</w:t>
      </w:r>
      <w:r w:rsidR="000311F7">
        <w:t>C3-194445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003ED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  <w:color w:val="FF0000"/>
        </w:rPr>
        <w:t>[Huawei to be]</w:t>
      </w:r>
      <w:r w:rsidR="00E07294">
        <w:rPr>
          <w:b w:val="0"/>
          <w:color w:val="FF0000"/>
        </w:rPr>
        <w:t xml:space="preserve"> </w:t>
      </w:r>
      <w:r w:rsidR="00652FD9" w:rsidRPr="00C831C8">
        <w:rPr>
          <w:b w:val="0"/>
        </w:rPr>
        <w:t>SA2</w:t>
      </w:r>
    </w:p>
    <w:p w14:paraId="1E4D15E6" w14:textId="4776DBB2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CT3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65147790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C01AA" w:rsidRPr="004C01AA">
        <w:rPr>
          <w:bCs/>
        </w:rPr>
        <w:t>Steven Wenham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3C6EC1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AA25AC">
        <w:rPr>
          <w:bCs/>
          <w:color w:val="0000FF"/>
        </w:rPr>
        <w:t xml:space="preserve">steven &lt;dot&gt; wenham &lt;at&gt; </w:t>
      </w:r>
      <w:r w:rsidR="00001FF8">
        <w:rPr>
          <w:bCs/>
          <w:color w:val="0000FF"/>
        </w:rPr>
        <w:t>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Title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56EC67E2" w:rsidR="004C01AA" w:rsidRDefault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thanks CT3 for the LS on Service on I-NEF Event Exposure.</w:t>
      </w:r>
    </w:p>
    <w:p w14:paraId="3C00E8CF" w14:textId="77777777" w:rsidR="004C01AA" w:rsidRDefault="004C01AA">
      <w:pPr>
        <w:rPr>
          <w:rFonts w:ascii="Arial" w:hAnsi="Arial" w:cs="Arial"/>
          <w:bCs/>
          <w:kern w:val="28"/>
        </w:rPr>
      </w:pPr>
    </w:p>
    <w:p w14:paraId="766178A4" w14:textId="7AD9F3D9" w:rsidR="00BD537A" w:rsidRDefault="004C01AA" w:rsidP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SA2 agrees with CT3 that in roaming scenario, the NEF in VPLMN </w:t>
      </w:r>
      <w:r w:rsidR="00C613F7">
        <w:rPr>
          <w:rFonts w:ascii="Arial" w:hAnsi="Arial" w:cs="Arial"/>
          <w:bCs/>
          <w:kern w:val="28"/>
        </w:rPr>
        <w:t xml:space="preserve">can </w:t>
      </w:r>
      <w:r w:rsidR="005B405D">
        <w:rPr>
          <w:rFonts w:ascii="Arial" w:hAnsi="Arial" w:cs="Arial" w:hint="eastAsia"/>
          <w:bCs/>
          <w:kern w:val="28"/>
          <w:lang w:eastAsia="zh-CN"/>
        </w:rPr>
        <w:t>represent</w:t>
      </w:r>
      <w:r w:rsidR="00C613F7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I-NEF</w:t>
      </w:r>
      <w:r w:rsidR="00C613F7">
        <w:rPr>
          <w:rFonts w:ascii="Arial" w:hAnsi="Arial" w:cs="Arial"/>
          <w:bCs/>
          <w:kern w:val="28"/>
        </w:rPr>
        <w:t>, or the I-NEF can be standalone</w:t>
      </w:r>
      <w:r w:rsidR="00BD537A">
        <w:rPr>
          <w:rFonts w:ascii="Arial" w:hAnsi="Arial" w:cs="Arial"/>
          <w:bCs/>
          <w:kern w:val="28"/>
        </w:rPr>
        <w:t xml:space="preserve"> depending upon implementation</w:t>
      </w:r>
      <w:r>
        <w:rPr>
          <w:rFonts w:ascii="Arial" w:hAnsi="Arial" w:cs="Arial"/>
          <w:bCs/>
          <w:kern w:val="28"/>
        </w:rPr>
        <w:t xml:space="preserve">. </w:t>
      </w:r>
    </w:p>
    <w:p w14:paraId="78E28A82" w14:textId="77777777" w:rsidR="00BD537A" w:rsidRDefault="00BD537A" w:rsidP="004C01AA">
      <w:pPr>
        <w:rPr>
          <w:rFonts w:ascii="Arial" w:hAnsi="Arial" w:cs="Arial"/>
          <w:bCs/>
          <w:kern w:val="28"/>
        </w:rPr>
      </w:pPr>
    </w:p>
    <w:p w14:paraId="0B043BBA" w14:textId="37216227" w:rsidR="00C95ABF" w:rsidRDefault="00BD537A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As the</w:t>
      </w:r>
      <w:r w:rsidR="004C01AA">
        <w:rPr>
          <w:rFonts w:ascii="Arial" w:hAnsi="Arial" w:cs="Arial"/>
          <w:bCs/>
          <w:kern w:val="28"/>
        </w:rPr>
        <w:t xml:space="preserve"> functionality of </w:t>
      </w:r>
      <w:r>
        <w:rPr>
          <w:rFonts w:ascii="Arial" w:hAnsi="Arial" w:cs="Arial"/>
          <w:bCs/>
          <w:kern w:val="28"/>
        </w:rPr>
        <w:t xml:space="preserve">the </w:t>
      </w:r>
      <w:r w:rsidR="004C01AA">
        <w:rPr>
          <w:rFonts w:ascii="Arial" w:hAnsi="Arial" w:cs="Arial"/>
          <w:bCs/>
          <w:kern w:val="28"/>
        </w:rPr>
        <w:t xml:space="preserve">I-NEF Event Exposure </w:t>
      </w:r>
      <w:r>
        <w:rPr>
          <w:rFonts w:ascii="Arial" w:hAnsi="Arial" w:cs="Arial"/>
          <w:bCs/>
          <w:kern w:val="28"/>
        </w:rPr>
        <w:t xml:space="preserve">has </w:t>
      </w:r>
      <w:r w:rsidR="004C01AA">
        <w:rPr>
          <w:rFonts w:ascii="Arial" w:hAnsi="Arial" w:cs="Arial"/>
          <w:bCs/>
          <w:kern w:val="28"/>
        </w:rPr>
        <w:t>be</w:t>
      </w:r>
      <w:r>
        <w:rPr>
          <w:rFonts w:ascii="Arial" w:hAnsi="Arial" w:cs="Arial"/>
          <w:bCs/>
          <w:kern w:val="28"/>
        </w:rPr>
        <w:t>en</w:t>
      </w:r>
      <w:r w:rsidR="004C01AA">
        <w:rPr>
          <w:rFonts w:ascii="Arial" w:hAnsi="Arial" w:cs="Arial"/>
          <w:bCs/>
          <w:kern w:val="28"/>
        </w:rPr>
        <w:t xml:space="preserve"> implemented by the Nnef_EventExposure service</w:t>
      </w:r>
      <w:r>
        <w:rPr>
          <w:rFonts w:ascii="Arial" w:hAnsi="Arial" w:cs="Arial"/>
          <w:bCs/>
          <w:kern w:val="28"/>
        </w:rPr>
        <w:t xml:space="preserve"> in CT3, SA2 will note in their specifications that in Stage 3 the Ninef_EventExposure service is </w:t>
      </w:r>
      <w:r w:rsidR="00F478E2">
        <w:rPr>
          <w:rFonts w:ascii="Arial" w:hAnsi="Arial" w:cs="Arial"/>
          <w:bCs/>
          <w:kern w:val="28"/>
        </w:rPr>
        <w:t>implemented</w:t>
      </w:r>
      <w:r>
        <w:rPr>
          <w:rFonts w:ascii="Arial" w:hAnsi="Arial" w:cs="Arial"/>
          <w:bCs/>
          <w:kern w:val="28"/>
        </w:rPr>
        <w:t xml:space="preserve"> </w:t>
      </w:r>
      <w:r w:rsidR="00F478E2">
        <w:rPr>
          <w:rFonts w:ascii="Arial" w:hAnsi="Arial" w:cs="Arial"/>
          <w:bCs/>
          <w:kern w:val="28"/>
        </w:rPr>
        <w:t>by</w:t>
      </w:r>
      <w:r>
        <w:rPr>
          <w:rFonts w:ascii="Arial" w:hAnsi="Arial" w:cs="Arial"/>
          <w:bCs/>
          <w:kern w:val="28"/>
        </w:rPr>
        <w:t xml:space="preserve"> the Nne</w:t>
      </w:r>
      <w:r w:rsidR="005B405D">
        <w:rPr>
          <w:rFonts w:ascii="Arial" w:hAnsi="Arial" w:cs="Arial"/>
          <w:bCs/>
          <w:kern w:val="28"/>
        </w:rPr>
        <w:t>f</w:t>
      </w:r>
      <w:r>
        <w:rPr>
          <w:rFonts w:ascii="Arial" w:hAnsi="Arial" w:cs="Arial"/>
          <w:bCs/>
          <w:kern w:val="28"/>
        </w:rPr>
        <w:t>_EventExposure service</w:t>
      </w:r>
      <w:r w:rsidR="00111B6A">
        <w:rPr>
          <w:rFonts w:ascii="Arial" w:hAnsi="Arial" w:cs="Arial"/>
          <w:bCs/>
          <w:kern w:val="28"/>
        </w:rPr>
        <w:t xml:space="preserve">. </w:t>
      </w:r>
      <w:r w:rsidR="00C95ABF">
        <w:rPr>
          <w:rFonts w:ascii="Arial" w:hAnsi="Arial" w:cs="Arial"/>
          <w:bCs/>
          <w:kern w:val="28"/>
        </w:rPr>
        <w:t>In addition,</w:t>
      </w:r>
      <w:r w:rsidR="00C95ABF" w:rsidRPr="00C95ABF">
        <w:rPr>
          <w:rFonts w:ascii="Arial" w:hAnsi="Arial" w:cs="Arial"/>
          <w:bCs/>
          <w:kern w:val="28"/>
        </w:rPr>
        <w:t xml:space="preserve"> </w:t>
      </w:r>
      <w:r w:rsidR="00C95ABF">
        <w:rPr>
          <w:rFonts w:ascii="Arial" w:hAnsi="Arial" w:cs="Arial"/>
          <w:bCs/>
          <w:kern w:val="28"/>
        </w:rPr>
        <w:t>SA2 has fixed some errors in Ninef_EventExposure service</w:t>
      </w:r>
      <w:r w:rsidR="00111B6A">
        <w:rPr>
          <w:rFonts w:ascii="Arial" w:hAnsi="Arial" w:cs="Arial"/>
          <w:bCs/>
          <w:kern w:val="28"/>
        </w:rPr>
        <w:t xml:space="preserve">. See </w:t>
      </w:r>
      <w:r w:rsidR="00814168" w:rsidRPr="00814168">
        <w:rPr>
          <w:rFonts w:ascii="Arial" w:hAnsi="Arial" w:cs="Arial"/>
          <w:bCs/>
          <w:kern w:val="28"/>
        </w:rPr>
        <w:t>S2-2000724</w:t>
      </w:r>
      <w:r w:rsidR="00111B6A">
        <w:rPr>
          <w:rFonts w:ascii="Arial" w:hAnsi="Arial" w:cs="Arial"/>
          <w:bCs/>
          <w:kern w:val="28"/>
        </w:rPr>
        <w:t>.</w:t>
      </w:r>
    </w:p>
    <w:p w14:paraId="4AE3C7FF" w14:textId="77777777" w:rsidR="00C95ABF" w:rsidRDefault="00C95ABF" w:rsidP="00F171F6">
      <w:pPr>
        <w:rPr>
          <w:rFonts w:ascii="Arial" w:hAnsi="Arial" w:cs="Arial"/>
          <w:bCs/>
          <w:kern w:val="28"/>
        </w:rPr>
      </w:pPr>
    </w:p>
    <w:p w14:paraId="75E46592" w14:textId="783CD1EE" w:rsidR="00C95ABF" w:rsidRDefault="00314AA7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</w:rPr>
        <w:t xml:space="preserve">SA2 also reminds CT3 that there are some </w:t>
      </w:r>
      <w:r w:rsidR="00C95ABF">
        <w:rPr>
          <w:rFonts w:ascii="Arial" w:hAnsi="Arial" w:cs="Arial" w:hint="eastAsia"/>
          <w:bCs/>
          <w:kern w:val="28"/>
          <w:lang w:eastAsia="zh-CN"/>
        </w:rPr>
        <w:t>difference</w:t>
      </w:r>
      <w:r w:rsidR="00C95ABF">
        <w:rPr>
          <w:rFonts w:ascii="Arial" w:hAnsi="Arial" w:cs="Arial"/>
          <w:bCs/>
          <w:kern w:val="28"/>
          <w:lang w:eastAsia="zh-CN"/>
        </w:rPr>
        <w:t>s</w:t>
      </w:r>
      <w:r w:rsidR="00C95ABF">
        <w:rPr>
          <w:rFonts w:ascii="Arial" w:hAnsi="Arial" w:cs="Arial" w:hint="eastAsia"/>
          <w:bCs/>
          <w:kern w:val="28"/>
          <w:lang w:eastAsia="zh-CN"/>
        </w:rPr>
        <w:t xml:space="preserve"> between </w:t>
      </w:r>
      <w:r>
        <w:rPr>
          <w:rFonts w:ascii="Arial" w:hAnsi="Arial" w:cs="Arial"/>
          <w:bCs/>
          <w:kern w:val="28"/>
          <w:lang w:eastAsia="zh-CN"/>
        </w:rPr>
        <w:t>N</w:t>
      </w:r>
      <w:r w:rsidR="00C95ABF">
        <w:rPr>
          <w:rFonts w:ascii="Arial" w:hAnsi="Arial" w:cs="Arial"/>
          <w:bCs/>
          <w:kern w:val="28"/>
        </w:rPr>
        <w:t>i</w:t>
      </w:r>
      <w:r>
        <w:rPr>
          <w:rFonts w:ascii="Arial" w:hAnsi="Arial" w:cs="Arial"/>
          <w:bCs/>
          <w:kern w:val="28"/>
        </w:rPr>
        <w:t>n</w:t>
      </w:r>
      <w:r w:rsidR="00C95ABF">
        <w:rPr>
          <w:rFonts w:ascii="Arial" w:hAnsi="Arial" w:cs="Arial"/>
          <w:bCs/>
          <w:kern w:val="28"/>
        </w:rPr>
        <w:t>ef_EventExposure service and Nnef_EventExposure service, please take the</w:t>
      </w:r>
      <w:r w:rsidRPr="00314AA7">
        <w:rPr>
          <w:rFonts w:ascii="Arial" w:hAnsi="Arial" w:cs="Arial" w:hint="eastAsia"/>
          <w:bCs/>
          <w:kern w:val="28"/>
          <w:lang w:eastAsia="zh-CN"/>
        </w:rPr>
        <w:t xml:space="preserve"> </w:t>
      </w:r>
      <w:r>
        <w:rPr>
          <w:rFonts w:ascii="Arial" w:hAnsi="Arial" w:cs="Arial" w:hint="eastAsia"/>
          <w:bCs/>
          <w:kern w:val="28"/>
          <w:lang w:eastAsia="zh-CN"/>
        </w:rPr>
        <w:t>difference</w:t>
      </w:r>
      <w:r>
        <w:rPr>
          <w:rFonts w:ascii="Arial" w:hAnsi="Arial" w:cs="Arial"/>
          <w:bCs/>
          <w:kern w:val="28"/>
          <w:lang w:eastAsia="zh-CN"/>
        </w:rPr>
        <w:t>s</w:t>
      </w:r>
      <w:r w:rsidR="00C95ABF">
        <w:rPr>
          <w:rFonts w:ascii="Arial" w:hAnsi="Arial" w:cs="Arial"/>
          <w:bCs/>
          <w:kern w:val="28"/>
        </w:rPr>
        <w:t xml:space="preserve"> into account </w:t>
      </w:r>
      <w:r>
        <w:rPr>
          <w:rFonts w:ascii="Arial" w:hAnsi="Arial" w:cs="Arial"/>
          <w:bCs/>
          <w:kern w:val="28"/>
        </w:rPr>
        <w:t>when implementing functionality of the I-NEF Event Exposure by Nnef_EventExposure service.</w:t>
      </w:r>
    </w:p>
    <w:p w14:paraId="1FFB1B59" w14:textId="77777777" w:rsidR="000C54E0" w:rsidRPr="00314AA7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57D9C289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CT3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1B0AD4A2" w14:textId="77777777" w:rsidR="00FB7068" w:rsidRPr="000F4E43" w:rsidRDefault="00FB7068" w:rsidP="00FB706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98C08AC" w14:textId="77777777" w:rsidR="00FB7068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5C355C57" w14:textId="77777777" w:rsidR="00FB7068" w:rsidRPr="00FC3645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Dubrovnik, Croatia</w:t>
      </w:r>
    </w:p>
    <w:p w14:paraId="1BBA4D77" w14:textId="7F3EAAFB" w:rsidR="001C2BD8" w:rsidRPr="00FB7068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FB70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1A366" w14:textId="77777777" w:rsidR="0068733F" w:rsidRDefault="0068733F">
      <w:r>
        <w:separator/>
      </w:r>
    </w:p>
  </w:endnote>
  <w:endnote w:type="continuationSeparator" w:id="0">
    <w:p w14:paraId="2C3E8745" w14:textId="77777777" w:rsidR="0068733F" w:rsidRDefault="0068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276D0" w14:textId="77777777" w:rsidR="0068733F" w:rsidRDefault="0068733F">
      <w:r>
        <w:separator/>
      </w:r>
    </w:p>
  </w:footnote>
  <w:footnote w:type="continuationSeparator" w:id="0">
    <w:p w14:paraId="2A408A58" w14:textId="77777777" w:rsidR="0068733F" w:rsidRDefault="00687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311F7"/>
    <w:rsid w:val="00045862"/>
    <w:rsid w:val="00084249"/>
    <w:rsid w:val="00092B95"/>
    <w:rsid w:val="000A176B"/>
    <w:rsid w:val="000A1BEF"/>
    <w:rsid w:val="000C54E0"/>
    <w:rsid w:val="000C7F2F"/>
    <w:rsid w:val="000E150C"/>
    <w:rsid w:val="000E42C1"/>
    <w:rsid w:val="000F65B5"/>
    <w:rsid w:val="00111B6A"/>
    <w:rsid w:val="001849BE"/>
    <w:rsid w:val="001B34E4"/>
    <w:rsid w:val="001B486B"/>
    <w:rsid w:val="001C2BD8"/>
    <w:rsid w:val="001D49FA"/>
    <w:rsid w:val="001D756B"/>
    <w:rsid w:val="001F78FE"/>
    <w:rsid w:val="002271A3"/>
    <w:rsid w:val="0025675D"/>
    <w:rsid w:val="002A79AE"/>
    <w:rsid w:val="002C1543"/>
    <w:rsid w:val="002D0434"/>
    <w:rsid w:val="00303331"/>
    <w:rsid w:val="00314AA7"/>
    <w:rsid w:val="00331CED"/>
    <w:rsid w:val="003456A4"/>
    <w:rsid w:val="003611D7"/>
    <w:rsid w:val="003D3D2E"/>
    <w:rsid w:val="003E78F6"/>
    <w:rsid w:val="00436753"/>
    <w:rsid w:val="004C01AA"/>
    <w:rsid w:val="004C5FF8"/>
    <w:rsid w:val="004D4D4F"/>
    <w:rsid w:val="004D7D71"/>
    <w:rsid w:val="004F0F07"/>
    <w:rsid w:val="0050044A"/>
    <w:rsid w:val="00503F43"/>
    <w:rsid w:val="00530D5F"/>
    <w:rsid w:val="00553B0B"/>
    <w:rsid w:val="00595636"/>
    <w:rsid w:val="005A0D30"/>
    <w:rsid w:val="005B405D"/>
    <w:rsid w:val="005B787B"/>
    <w:rsid w:val="005D1C8F"/>
    <w:rsid w:val="005F1A89"/>
    <w:rsid w:val="0060414A"/>
    <w:rsid w:val="00651F77"/>
    <w:rsid w:val="00652640"/>
    <w:rsid w:val="00652FD9"/>
    <w:rsid w:val="0068733F"/>
    <w:rsid w:val="00692214"/>
    <w:rsid w:val="006941BC"/>
    <w:rsid w:val="006F62E1"/>
    <w:rsid w:val="00732584"/>
    <w:rsid w:val="00741912"/>
    <w:rsid w:val="00755FDD"/>
    <w:rsid w:val="00776919"/>
    <w:rsid w:val="007806E1"/>
    <w:rsid w:val="007859C0"/>
    <w:rsid w:val="007B5FE8"/>
    <w:rsid w:val="00814168"/>
    <w:rsid w:val="008244CA"/>
    <w:rsid w:val="008436ED"/>
    <w:rsid w:val="00852FAE"/>
    <w:rsid w:val="00874685"/>
    <w:rsid w:val="00876FBC"/>
    <w:rsid w:val="00887671"/>
    <w:rsid w:val="00895AFF"/>
    <w:rsid w:val="008D3B36"/>
    <w:rsid w:val="008D435A"/>
    <w:rsid w:val="008F0F5C"/>
    <w:rsid w:val="008F6F7C"/>
    <w:rsid w:val="00977EBB"/>
    <w:rsid w:val="00986BBB"/>
    <w:rsid w:val="009D41C1"/>
    <w:rsid w:val="00AA0569"/>
    <w:rsid w:val="00AA25AC"/>
    <w:rsid w:val="00AA6328"/>
    <w:rsid w:val="00AD75F7"/>
    <w:rsid w:val="00AE23BA"/>
    <w:rsid w:val="00B85E56"/>
    <w:rsid w:val="00B86208"/>
    <w:rsid w:val="00BD537A"/>
    <w:rsid w:val="00C613F7"/>
    <w:rsid w:val="00C61E87"/>
    <w:rsid w:val="00C740BA"/>
    <w:rsid w:val="00C95ABF"/>
    <w:rsid w:val="00CA6357"/>
    <w:rsid w:val="00CD47BD"/>
    <w:rsid w:val="00CF0826"/>
    <w:rsid w:val="00DD50A5"/>
    <w:rsid w:val="00E008CD"/>
    <w:rsid w:val="00E07294"/>
    <w:rsid w:val="00E54572"/>
    <w:rsid w:val="00E56C42"/>
    <w:rsid w:val="00EA5C6E"/>
    <w:rsid w:val="00EB3985"/>
    <w:rsid w:val="00EB7EFF"/>
    <w:rsid w:val="00F171F6"/>
    <w:rsid w:val="00F17713"/>
    <w:rsid w:val="00F2339A"/>
    <w:rsid w:val="00F303D2"/>
    <w:rsid w:val="00F34682"/>
    <w:rsid w:val="00F478E2"/>
    <w:rsid w:val="00F55BFD"/>
    <w:rsid w:val="00F63A5C"/>
    <w:rsid w:val="00F66A5A"/>
    <w:rsid w:val="00F853A1"/>
    <w:rsid w:val="00F96512"/>
    <w:rsid w:val="00FB2409"/>
    <w:rsid w:val="00FB7068"/>
    <w:rsid w:val="00FC0F36"/>
    <w:rsid w:val="00FC14B9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</cp:lastModifiedBy>
  <cp:revision>22</cp:revision>
  <cp:lastPrinted>2002-04-23T07:10:00Z</cp:lastPrinted>
  <dcterms:created xsi:type="dcterms:W3CDTF">2019-11-19T02:24:00Z</dcterms:created>
  <dcterms:modified xsi:type="dcterms:W3CDTF">2020-01-07T10:28:00Z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(3)kQNgqg61lhYLhz2335QiG8DleCM4ggdobnuDAVZqD6Jf/Pad4sNDZc2ChqtbYdZ0MOoN2KIq
PW28P2ViaHVVI4VY8Tb7Yy3NhlJaA8zLfk5NvWL5JCFk/yxtKk3Sl6yUUge1pbZngQe1EKMh
ll+7jvUXXAH86l+qSAXmoXL1g1uSjdqsVFIIk12JZnsue3CYUKI0ZciIRyAYmRkJJRQCvRPQ
cMS/8l7luv6itpfJ7i</vt:lpwstr>
  </property>
  <property fmtid="{D5CDD505-2E9C-101B-9397-08002B2CF9AE}" pid="3" name="_2015_ms_pID_7253431">
    <vt:lpwstr>Scp8CehuD0rFCzCdXLNcjUSzv9kDaUmgSCH0Q4yUw8GtHb+CDJRNcN
8t79Yf2LbToAMf+ZJicbPSLHYUOsc/V7KdKAWOhVcOoBRzJRXh1KQ7p76q71oq0iGcxa0psc
aF9jnHitsZymCNlM8zD/7ZVix6mxqrKX41pBfGEniuzRarOjCaBwzi/FCiTUdH4zzAdwiSV6
hRmDT2qoR0671j6XxsJyNnWUl0CYWWrkJEVX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1578307819</vt:lpwstr>
  </property>
</Properties>
</file>